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АНАЛИЗ ВОСПИТАТЕЛЬНОЙ РАБОТЫ</w:t>
      </w:r>
      <w:r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ЗА 202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81818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 xml:space="preserve"> МКОУ «</w:t>
      </w: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 xml:space="preserve">Кульзеб</w:t>
      </w: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 xml:space="preserve">ская</w:t>
      </w: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 xml:space="preserve"> СОШ»                                 </w:t>
      </w:r>
      <w:r>
        <w:rPr>
          <w:rFonts w:ascii="Times New Roman" w:hAnsi="Times New Roman" w:eastAsia="Times New Roman" w:cs="Times New Roman"/>
          <w:b/>
          <w:color w:val="181818"/>
          <w:sz w:val="32"/>
          <w:szCs w:val="32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Главной целью во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спитательной работы школы в 202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учебном году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является  формирование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Кульзебская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СОШ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центре рабочей программы воспитания находится личностное развитие обучающихся, формирова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ние у них системных знаний о различных аспектах развития Республики Дагестан,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ся воспитательная работа за 202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учебный год проводилась согласно инвариантным и вариативным модулям: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«Классное руководство»,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«Школьный урок»,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«Курсы внеурочной деятельности»,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«Самоуправление»,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«Профориентация»,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«Работа с родителями».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«Ключевые общешкольные дела»,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«Юные патриоты России»,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«Я выбираю жизнь»,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«Этнокультурное воспитание»,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«Дополнительное образование»,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«Детские общественные объединения»,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– «Волонтерская деятельность».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«КЛЮЧЕВЫЕ ОБЩЕШКОЛЬНЫЕ ДЕЛА»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День Знаний провели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мероприятие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приурочен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100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летию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Расула Гамзатова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 желали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друг- другу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добра,мира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 сентября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чащиеся начальной школы провели мероприятия посвященные Всемирному дню защиты животных.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Все классы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активно приняли участие в акции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День солидарности в борьбе с терроризмом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 сентября в школе провели Всероссийскую акцию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Капля жизни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.0.8  праздновали 100-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летие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поэту Расулу Гамзатову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1 по 11 классы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.18 сентября отметили 100-летие со дня рождения Зои Космодемьянской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именно ей первой из  женщин было присвоено зва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ние Герою Советского Союза.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частвовали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республиканской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добровольческой акции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«Осенний марафон добрых дел-2023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». В течение акции были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проведены  добровольческие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мероприятия под девизом «Добро нести – Добру учиться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 Давайте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дружить вместе».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0.1 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тября отмечали День    пожилого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Прошли мероприятия, посвященные Дню учителя,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Дню единства народов Дагестана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«Майдан»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Дню народного единства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 ноября.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Мероприятия по антитеррористической и пожарной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безопасност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48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 профилактике дорожно-транспортного травматизма школьников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  рамках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акции «Внимание, дети!»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на тему « Безопасно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сть юного пассажира – ответственность водителя».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сентябре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декабре и в мае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риняли активное участие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акции «Посылка солдату»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left="644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Республиканская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акция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нтинаркотическая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акция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«Чистый микрорайон- без наркотиков»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            Проведение экологических акций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: по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побелке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зеленых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насаждений и благоустройств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 общественных территорий села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(территории школы, близлежащих улиц,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детского парка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.); оказание бездомным животным, птицам (изготовление скворечников, участие в работе 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бществ по защите животных и др.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    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 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   Проведение акции «Наркотики –беда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!»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(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организация бесед по профилактике наркомании, алкоголизма, табакокурения, заболевание ВИЧ-инфекции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;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распространение информационных, рекламных и методических материалов по здоровому образу жизни;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организация и проведение мероприятий, уличных акций для населения).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r>
    </w:p>
    <w:p>
      <w:pPr>
        <w:ind w:left="567"/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        Проведение акции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 «Правила дорожные знать положено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В целях профилактики детского дорожно-тра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нспортного травматизма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специалисты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ПДС, ПДД,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провели для учащихся 3-4-х классов  занятия по правилам дорожной безопасности и безопасному поведению на дороге.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отрудники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демонстрировали ребятам, как и где переходить проезжую часть дороги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 закрепления знаний занятия проходили в игровой форме.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правильном применении свето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ающих элементов в тёмное время суток, езде на велосипедах и роликах.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Особое внимание было уделено правильному использованию ремней безопасности и детских удерживающих устройств.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 не 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знают риск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передвижения без удерживающего устройства и ремней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 Проводились тренировочные эвакуации сотрудников и учащихся в случае возникновения чрезвычайных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ситуаций.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В сентябре-октябре проводился месячник Безопасности.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 месячн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были проведены практические занятия по оказанию первой медицинской помощи.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284"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ноябре проводился месячник правового воспитания школьников. В рамках, которого проводились профилактические беседы с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инспектором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ПДН на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тему 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«Профилактика бесконтрольного использования ребенком сети Интернет»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В декабре прошли мероприятия, посвященные Международному Дню борьбы с коррупцией (классные часы, уро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 мужества, конкурс рисунков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Проводились  мероприятия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посвященные Дню Конституции РФ (клас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сные часы, уроки мужества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), ко Дню прав человека: единый урок «Права человек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284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овместно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  зам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ектором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провели инструктаж по действиям персонала и учащихся при возникновении ЧС для педагогов, ознакомил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с алгоритмом действий учителя при возникновении (угрозе возникновения) чрезвычайной ситуации в здании школы,  напомнил основные правила при использовании первичных средств пожаротушения и правила поведения при эвакуации в случае загорания в здании школы.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284"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Приняли участие в акциях «Блокадный хлеб» и «Неделя памяти жертв Холокоста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Ребята напечатали талоны и листов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ки, оформили тематический стенд, организовали выста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 рисунков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Организованная акция дала возможность учащимся 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u w:val="single"/>
          <w:lang w:eastAsia="ru-RU"/>
        </w:rPr>
        <w:t xml:space="preserve">Участие в акциях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u w:val="singl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Показ патриотических фильмов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 Они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сражались за Род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ину», « Бумеранг»,» Миссия  мир» 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Манюня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 и другие.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Лекции по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духовнно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-нравственному воспитанию «Любовь к Родине. Выдающиеся личности Дагестана»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23 февраля отмечается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всенародный  День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защитников Отечества. Это праздник доблести, мужества, чести и любви в Роди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 прошли мероприятия, посвящённые этому празднику в рамках акции «Армейский чемоданчик». Экспонаты выставки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  предметы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армейской жизни членов семьи наших ребят и педагогов:  фотографии, письма, дембельские альбомы, солдатские ремни, форма, фуражки, значки, удостоверения,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было проведено открытое внеурочное мероприятие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на тему 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Вечная память мужеству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В завершение мероприятия участники почтили память погибших минутой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олчания.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планом воспитательной работы школы и с целью развития творческих способност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ей обучающихся, с 3-8 марта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в школе проведены праздничные мероприятия, посвященные празднику весны, 8 Марта.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3 по 8 марта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учащиеся принимали участие в акциях: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«Подарок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ля Любимых» (приготовить подарок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 своих любимых женщин: мам, бабушек, сестер и т.д.);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«Песенный флешмоб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записать видеоролик до 3 минут);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«Классные встречи».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4-5.03.202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 во всех классах проведены: классные часы; оформлен тематический стенд; конкурсы стенгаз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ет,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рисунков,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конкурс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чтец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прошла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«Неделя ЗОЖ»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Основной 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период проведения акции в школе проведен цикл мероприятий разнопланового характера: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лекции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духовно-нравственному воспитанию с учащимся 5-9-х классов на тему «Профилактика наркомании, табакокурения и алкоголизма»;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профилактические беседы с учащимися 5-9-х классов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инспектором ПДН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классные часы;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 плакатов и рисунков;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спортивные мероприятия;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родительские собрания «Профилактика наркомании,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  токсикомании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«Внимание, родители, зло рядом!»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«Семья и закон» и.т.д.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500"/>
        <w:jc w:val="both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канун 9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нашей школе прошли общешкольные субботники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котором приняли участие 5-9 классы, включая классных руководителей и всего персонала школы.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Все с радостью приводили в порядок школьную территорию: собирали мусор, выщипывали траву, приводили в порядок клумбы, подметали свои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участки 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За па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 часов школьная территория,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футбольная площадка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преобразились и посвежели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федеральной трассе побелили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деревья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собрали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и сожгли мусор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Субботники учат детей элементарным трудовым навыкам, дисциплинируют их, положительным образом влияют на детей, заставляют задуматься о необходимости соблюдения порядка.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Субботник-это не только мероприятия по очистке территории, это еще и прекрасная возможность сплотить дружный коллектив еще больше.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«КЛАССНОЕ РУКОВОДСТВО»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Составлены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планы ВР во всех классах за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учебный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год, оформлены социальные паспорта класса, на основании которых составлен соци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альный паспорт школы.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Поданы заявки почти на все классы в Навигаторе.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школе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19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класс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комплектов. В начальном звене -8 классов, в среднем звене-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старшем звене -4 класса.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Осуществляя работу с классом , педагог ( классны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й руководитель) организуют работу с коллективом класса 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Согласно плану воспитательной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работы школы, были проведены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открытые мероприятия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некоторыми изменениями в графике проведения мероприятий. Обобщая работу классных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руководителей 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можно выделить таких классных руководителей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как 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Айдамирову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А.А.,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Махантову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А.Х.,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бдулаеву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Х.Х.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., Юсупова  Г.А., Давудову А.И.,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Абдулмажидова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минат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., Муртазалиеву Н.А..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классными руководителями на МО были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проведены  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заседаний , на которых  разбирались следующие темы док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1.Основные направления работы классного руководителя по гражданскому и патриотическому воспитанию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обучающихся.(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Исаева П.Ш.)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2.Система работы классного руководителя по вовлечению обучающихся в общественно значимую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социальную  деятельность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целью формирования активной гражданской позиции и получения опыта конструктивного решения социальных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проблем. (Магомедова П.Ю.)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3.Функциональная грамотность в рамках занятий внеурочной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деятельности.(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Абдулаев Г.И.)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4.Обновление содержания воспитательной работы в классных коллективах в условиях реализации обновленных ФГОС и ФОП. (Ибрагимова Ашура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Тагировна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Внедрение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здоровьесберегающих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технологий в работу классных руководителей;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Профилактика ПАВ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Гаджимурадова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Р.М.)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Развитие индивидуальности учащихся в процессе их воспитания.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Багадурова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Х.И.)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конце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 был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проведен мониторинг эффективности  воспитательного процесса. Проведен анализ деятельности МО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классных  руководителей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за 2023-2024 учебный год; диагностика уровня  воспитанности  классного коллектива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 опыта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работы  были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выделены наиболее удачные воспитательные педагогические идеи за прошедший год. Намечены перспективные планы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работы  МО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классных руководителей на 2024-2025 учебный год. Провели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инструктаж 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организации летнего отдыха.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Подготовлены и проведены классные часы по темам: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Всероссийский открытый урок «ОБЖ»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«День солидарности в борьбе с терроризмом»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«Дни белых  журавлей»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«День памяти жертв фашиз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«День единения народов Дагестана»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Неделя дорожной безопасности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Спортивные мероприятия в рамках месячника физкультуры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субботников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Уроки безопасности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День учителя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Что такое Родина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«День единства народов России»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«День правовой помощи детям»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«День Неизвестного солдата»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«День Героев Отечества»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«День прав человека»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«День Конституции»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Акция «Волшебство Новогодней поры»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Акция «Блокадный хлеб»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Акция «Неделя памяти»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 День народного единства»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День космонавтики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Акции по военно-патриотическому воспитанию в рамках П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лана мероприятий, посвященных 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79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-й годовщине Победы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 посвященные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ind w:left="1004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  <w:t xml:space="preserve">Акции, посвященные 10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  <w:t xml:space="preserve">-летию Пионерской организации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«САМОУПРАВЛЕНИЕ»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В сентябре  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1.     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Учебная комиссия вмест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с библиотекарем Абдулаева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Х.Х.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проводились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рейды по проверк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учебников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Санитарная комиссия: проводились рейды по проверке внешнего вида учащихся.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Редколлегия: Оформлялись классные уголки.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Трудовая комиссия: проводились рейды по сохранности мебели.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Экскурсии, экспедиции, походы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рамках реализации федерального проекта «Билет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будущее»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были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организованы экскурсии в музеи и театры.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«ШКОЛЬНЫЙ УРОК»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1 сентября проведен Уро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Знаний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- Урок памяти (День памяти политических репрессий). Учащиеся приняли активное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участие 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Олимпиадах  по экологии, по литературе, «Безопасные дороги»  на сайте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Учи.ру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(сертификаты  и похвальные грамоты прилагаются), активно приняли участие в проведении Урока Цифры(сертификаты  прилагаются), Урока добра, профориента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ционных уроков в 5-9-х классов,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экологические уроки, единые уроки согласно Календарю мероприя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тий программы воспитания на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октябре и  в марте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физкультуры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с командой учащихся принял участие и занял призовые места в районных различных соревнованиях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целях повышения уровня военно-патриотического и физического воспитания  подрастающего поколения, совершенствования у учащихся знаний, умений и навыков, необходимых будущему защитни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 Отечества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Во всех классах проведены классные часы, беседы по соблюдению правил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безопасност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 роспись родителей были розданы памятки по безопасно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 на все каникулярное время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Инспектором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беседы 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обеспечению пожарной безопасности и безопасности людей на водных объектах при организации летнего отдыха.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согласно плану мероприятий, посвященного 10-й годовщине 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ссоединения Крыма с Россией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школе прошли мероприятия, посвященные памятной дате: классные часы, открытые уроки,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онкурс рисунков «Крым наш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просмотры видеоматериало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в.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В 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мках месячника «Дни экологии» в  апреле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прошли классные часы в 1-4-х классах, посвященные  Дню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Эколят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Эколята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-это настоящие друзья природы, которые хотят сделать мир чище, которые мечтают спасти окружающую среду от загрязнений!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Эколята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защитники природы. Цель проведения Дня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Эколят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В РАМКАХ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РЕАЛИЗАЦИИ МОДУЛЯ «ЮНЫЕ ПАТРИОТЫ РОССИИ» ПРОВОДИЛИСЬ МЕРОПРИЯТИЯ: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частие в акциях «Блокадный хлеб» и «Неделя памяти жертв Холокоста»;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онкурсы рисун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ков и стенгазет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акциях: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«Поздр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авление ветеранов»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Онлайн акция «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Мой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Защитн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ик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Отечества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Показ п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атриотических фильмов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К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онкурс стихов на военную тематику, посвященный Дню защитника Отечеств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Провели «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Международный день против фашизма антисеми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тизма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». « День начала Нюрнбергского процесса», «День неизвестного солдата», «День Народного единства России»,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ероприятия, посвященные празднику весны, 8 Марта;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частие в акциях: «Подарок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ля Любимых» (приготовить подарка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 своих любимых женщин: мам, бабушек, сестер и т.д.)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где  Давудова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А.Ш. ученица 11 класса , заняла 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Место в Республике.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урок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Мужества «Герои с нами», посвящённый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 участникам спецоперации на Украине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106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Во всех классах проведены урок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мужества «Мы рядом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». Это Человек, для которого долг, честь, патриотизм, подвиг, герой – не просто слова. «Есть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такая профессия – Родину защищать» – говорит один из героев замечательного фильма «Офицеры». Во все времена российские солдаты защищали нашу Родину. Защищали в годы Великой Отечественной войны… Защищали мужественно, самоотверженно, не думая о своей жизни.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Всегда будем прославлять имена мужественных людей, сражающихся за Родину и братский народ, а также имена героически отдавших жизнь за справедливость, св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ободу, историческую память! У мужества и героизма нет одной национальности, это так точно подчеркивается в словах Президента Российской Федерации В.В. Путина, когда он говорит о священном единстве всех народов нашей страны во все времена. В этом наша сила!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идеоролик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Z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анаших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Дня Героев Отечества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 рамках празднования 80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-й годовщины со дня Победы советских войск в Сталинградской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битве  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школе проведена следующая работа:</w:t>
      </w:r>
      <w:r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библиотечные  уроки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классные часы на тему «Сталинградская битва», где ознакомили обучающихся с ходом Сталинградской битвы, одной из героических страниц в истории нашего народа, о массовом героизме людей, проявившим в жестоком сражении самоотверженность, силу, волю, мужество;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организована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выставка «Армейский чемоданчик»;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экспонаты выставки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 предметы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армейской жизни членов семьи наших ребят и педагогов:  фотографии, письма, дембельские альбомы, солдатские ремни, форма, фуражки, значки, удостоверения,...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проведены конкурсы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проектных работ и стенгазет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«Этих дней не смолкнет слава!»;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оформлен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стенд, где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представлена  информация достаточно просто и доступно не только для подростков, но и для учащихся начальной школы;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подготовлен видеоролик.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Основными  целями мероприятий  послужило обобщение и закрепление знаний обучающихся по теме «Ст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алинградская битва», развитие коммуникативных и интеллектуальных навыков, расширение кругозора молодежи по знаниям истории своего государства, воспитание у подрастающего поколения чувства патриотизма, любви к Родине, гордости за героическое прошлое России.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Об итогах этой битвы, о героическом подвиге тех, кто принимал участие в ней,  рассказали  учащимся классные руководители.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организована встреча учащих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ся и педагогов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 представителями спорта и общественных органи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заций.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ходе встречи были затронуты вопросы об опасности в сети  интернет,  о формировании духовности, нравственности, патриотизма в молодежной среде, а также о здоровом образе жизни.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Далее для учащихся в школьном спортзале был проведен мастер-класс с элементами силового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многоборья..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завершение мероприятия участники почтили память погибших минутой молчания.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23 февраля отмечается всенародный  День защитников Отечества. Это праздник доблести, мужества, чести и любви в Родине. Накануне  прошли мероприятия, посвящённые этому празднику в рамках акции «Армейский чемоданчик». В школе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организована  выставка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посвящённая 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-летия вывода войск с Афганистана и  Дня защитника отечества. Экспонаты выставки -  предметы армейской жизни членов семьи наших ребят и педагогов:  фотографии, письма, дембельские альбомы, солдатские ремни, форма, фуражки, значки, удостоверения, а также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ордена и медали своих родственников, служивших в армии и даже военный билет. На переменах между уроками ребята с гордостью рассказывали о подвигах своих родственников, о службе своих пап и братьев. На выставке можно было не только прослушать лекцию, но и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«пообщаться» с её экспонатам: примерить головные уборы или китель, подержать в руках боевые награды.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       18 февраля прошел конкурс стихов на военную тематику, посвященный Дню защитника Отечества.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Также в рамках Акции прошли конкурсы плакатов, рисунков, проектных работ, сочинений. Подготовлены передвижные стенды и выставка книг.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Во всех классах прошли классные часы, уроки мужества, библиотечные уроки.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Такие мероприятия  необходимы для воспитания у молодого поколения чувст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ва патриотизма и любви к Родине.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284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развития патриотических чувств учащихся, любви к своей истории, укрепления памяти учащихся, развития познавательной активности, 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ормирования интереса к изучению истории, воспитания ответственного отношения к коллективной деятельности, содействия воспитанию умения общаться во всех классах  с 11 апреля по 18 апреля учителя истории, обществознания и классные руководители провели открыт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ые уроки  и классные часы 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284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ории 19 апреля в школе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прошёл Всероссийский день Единых действий в память о геноциде советского народа нацистами и их пособниками в годы Великой Отечественной войны.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284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 всех классах прошли классные часы. Учащиеся 8-9-х классов  просмотрели  видеофильм «Без срока давности»,   изготовленного и рекомендованного к показу Министерством просвещения Российской Федерации.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преддверии празднования 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-й годовщины Победы в ВОВ   в целях формирования у учащихся высокого патриотического сознания, верности Отечеству, готовности к выполнению своих конституционных обязанностей   состоял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ись классные часы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Где учителя и учащиеся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прослав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имена мужественных людей, сражающихся за Родину и братский народ, а также имена героически отдавших жизнь за справедливость, свободу, истори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ческую память! Также подчеркнули,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что у мужества и героизма нет одной национальности,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  наша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сила в священном единстве всех народов нашей страны..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завершении мероприятий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почтили память  павших в Великой Отечественной войне минутой молч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ания.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21 апреля стартовала акция «Георгиевская ленточка»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Акция «Георгиевская лента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несомненно, нужное и важное дело, призванное объединить людей по всему миру в период празднования Великой Победы!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Георгиевская ленточка – 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рамках акции проведены мероприятия с обучающимися: классные часы на тему «Великой Отечественной войны», «Всероссийский урок Победы», встреча с ветера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ном труда - с сыном участника Великой Отечественной войны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Курамагомедовым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Омаром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Нурмагомедовым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Нурмагомедом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Набиевым Ибрагимом,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Аричевым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Аричем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284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 мая — День Победы в Великой Отечественной войне 1941-1945 годов, в которой советский народ боролся за свободу и независимость своей Родины против фашистской Германии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ее союзников. Победа нашему народу далась высокой ценой. Каждый день молодые медсестры выносили раненных с полей боевых действий, юные мальчики, приписывая себе возраст, рвались на фронт, и стар и млад, не жалея себя, трудились на заводах, на земле, не дое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дали, не досыпали ради того, чтобы приблизить заветный День Победы. Каждый из них совершил свой подвиг. Объединяя усилия, они боролись за свою свободу и за свободу нас с вами: их детей, внуков и правнуков, за справедливость и, конечно, за мир во всем мире.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284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должны ценить Великий подвиг нашего народа, чтить и заботиться о наших ветеранах и помнить, обязательно помнить тех, кто не вернулся с войны, кто погиб во имя жизни нашей страны.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firstLine="284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В целях воспитания патриотизма и любви к Родине, формирования знаний об исторических фактах и явлениях, воспитания в детях чувства гордости за свой народ, уважения к ветеранам Великой Отечественной войны, в преддверии 9 мая Дня Побед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в нашей школе прошёл конкурс проектных работ «Великая победа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посвященный 79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-летию Великой Победы.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 мая в нашей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школе  прош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акция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«Знамя Победы», « Окна Победы» посвященный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летней годовщине победы в Великой Отечественной войне.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 мая наша школа  приняла участие в Ежегодной Всероссийской акции "Мы славим Победу на всех языках",  где участники читают стихи  о Великой Отечественной войне на родных языках.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9 мая в разных регионах России прох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одят особые шествия: люди приносят на них портреты родственников – участников Великой Отечественной войны. Кроме того, можно опубликовать истории своих ветеранов на официальном сайте акции, где, таким образом, постепенно собирается народная летопись войны.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10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формирования патриотических чувств на основе ознакомления детей с подвигом нашего народа в Великой Отечественной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войне,  ознакомления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учащихся с историческим прошлым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нашей Родины.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10"/>
        <w:spacing w:before="67"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Вопросы патриотизма настолько актуальны, что рассматривается, как в масштабах целой страны, так и в масштабе многих учебных заведений, особенно при работе с детьми.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 формирования у учащихся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1-8 прошли родительские собрания, классные часы и уроки истории.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right="201"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При проведении уроков педаг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оги акцентировали внимание на том, что против России идет информационная война, целью которой является дискредитация органов власти Российской Федерации, а также разъясняли учащимся и их родителям сложившуюся ситуацию, при этом основывались на достоверных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фактах и документах,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уроке истории  в 6 классе реб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ята нашли на карте Донецк и Луганск, а также порассуждали о смысле поговорки «Единство народов — несокрушимая крепость», раскрыли ее смысл, привели примеры из литературы. Затем школьники дискутировали о том, что такое «война за историю», «информационная 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йна» и почему соседи могут стать врагами. Внимание уделялось вопросу о том, каким источникам в сети Интернет стоит доверять, а каким-нет с точки зрения достоверности информации (перечень источников был взят из методических рекомендаций о проведении уроков)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Учащиеся в 7-х классах посмотрели презентацию, в которой дана краткая историческая справка о взаимоотношениях России и Украины. Внимание ребят было акцентировано на событиях Великой Отечественной войны 1941 – 1945 гг.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Успешно прошло мероприятие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 тему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 Крым наш»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 по физкультуре провели спортивные состязания « Я будущий срочник российской армии».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учащимися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класс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555555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уроке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совершили исторически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й экскурс в развитие государственных отношений России и Украины. Вспомнили события, которые объединили наши государства во время Великой Отечественной войны.   Просмотрели выступление президента Владимира Путина о причинах «специальной военной операции».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краина создала угрозу военного конфликта с Россией, попытку создания ядерного оружия, объявление русского языка вне закона, а России — врагом, переписывание учебников истории на манер нацистской Германии, уничтожение памятников героев Отечественной войны.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 итогом бесед стало обсуждение вовлечения обучающихся в информационную войну против своей страны и призыв не поддаваться на провокации тех, кто не ценит своей истории и предает национальные ценности многонационального государства, которым является Россия.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«ПРОФОРИЕНТАЦИЯ»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В рамках проекта в 6-9-х классах проведены профориентационные уроки. Проведена виртуальная экскурсия по предприятиям. Участвовали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открытых онлайн-уроках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ПроеКТОриЯ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направленных на раннюю профориентацию: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 декабря в школе провели День художника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 – «Кулинарное дело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обеспечения занятости обучающихся во внеурочное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время 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 организованы и функционируют   кружки  физкультурно-спортивной направле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нности «Волейбол», «Футбол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 художественно-эстети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ческой направленности «Театральный кружок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«Вокальный кружок"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Спектр» - кружок изобразительного искусства, 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во всех параллелях ведутся занятия по внеурочной деятельнос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«Россия – мои горизонты».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оказания  профориентационной поддержки школьникам во время выбора профессии, знакомства с инф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классные руководители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щаются к учащимися со словами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«Вы должны ежедневно трудитьс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над собой, несмотря на все трудности, встречающиеся на вашем пути. Не нужно надеяться на кого-то и ждать помощи со стороны. Надеяться нужно только на собственное рвение к знаниям, и стараться получить определенные навыки, которые пригодятся вам в жизни».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видео презе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нтацию об основных факторах и условиях  выборе профессии, рассказал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об устаревающих интеллектуальных профессиях на горизонте 2013-2030 годов и порекомендовал выбирать вуз грамотно: «Не нужно идти на поводу у моды. Необходимо выбирать ту профессию, которая наиболее актуальна в определенной местности».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 «ВОЛОНТЕРСКАЯ ДЕЯТЕЛЬНОСТЬ».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рамках акции «Милосердие» активис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ты РДШ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нашей 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учащиеся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6х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классн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ым руководителем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осетили ветерана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труда,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Кабачиеву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Меседо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Набиеву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Узлипат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Некоторые ребята даже готовили целые подарки от себя лично.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нашей школе уже традиционной стала благотворительная акция «Ветеран живет рядом», в ходе которой волонтеры посещают на дому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детям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Великой Отечественной войны, тружеников тыла.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В преддверии 7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-годовщины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Победы  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рамках акции «Ветеран живет рядом» учащиеся нашей школы  с педагогами на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вестили и поздравили ветеранов тыла.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Основная цель акции «Ветер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аны живут рядом» заключается в привлечении внимания детей и подростков к проблеме сохранения памяти о людях и событиях Великой Отечественной войны, развитии интереса к историческому прошлому нашей страны, воспитании чувства патриотизма и гражданственности.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Эта ежегодная акция - лишь малая дань нашей благодарности и признательности за вклад, который они внесли в Великую Победу, за труд в военные и послевоенные годы.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Мы будем вечно дорожить, помнить и гордиться их подвигом!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МОДУЛЬ «Я ВЫБИРАЮ ЖИЗНЬ»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рамках реализации данного модуля проводились следующие мероприятия: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Недели ЗОЖ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Участие в конкурсе «ЗОЖ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.Приняли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у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частие в онлайн - родительском собрании «Профилактика наркомании, токсикомании «Внимание, родители, зло рядом!» (отв. классные руководители);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общешкольных родительских собраний на тему «Цифровая безопасность. Терроризм – угроза 21 века»  21 февраля в 5-7-х классах, а 22 февраля в 8-9-х классах с участием;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акции «Внимание дети» (в 2 раза в году);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участие в муниципальном этап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конкурса «Безопасное колесо"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участие в флешмобе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«ZA наших» в поддержку Президента России Владимира Путина и российских военнослужащих в Укра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в квесте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«Крымская весна»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дение мероприятий,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посвященных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воссоединения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Крыма с Россией;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схем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маршрута «Дом-школа-дом»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«Культура поведения учащихся на дороге»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проведение диагностики по диспозиции насильственного экстремизма в 6-9-х классах по методике Давыдова Д. Г.,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Хломова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Д. педагогом-психологом.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993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Большая работа проводилась и проводится по профилактике беспризорности и безнадзорности несовершеннолетних. За учебный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  проведено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9  заседаний Совета профилактики, где рассматривали вопросы: о   профилактич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школьном учете ни один ученик не состоит.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Анализируя проделанную работу по профилактике беспризорности и безнадзор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ности несовершеннолетних за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учебный год, можно сказать, что поставленных целей добились, наблюдается положительная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инамика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решению комиссии и по ходатайству классного руководителя сняты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Во исполнение пункта 4 Протокола Антинаркотической коми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ссии г. Махачкалы от 29.10.2021г. проведена  информационно-разъяснительная работа среди учащихся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Во всех классах проведены классные часы, уроки трезвости с  привлечением медицинских работников для  информирования  учащихся о трезвеннических традициях и преимущест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начальных классах прошли классные часы, где  учащимся разъяснили, что употребление спиртного очень вредно для растущего организма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учащимися  5-9-х классов инспекторами ПДН проведены  профилактические беседы  на тему «Безопасность в сети интернет», где рассказали ребятам о том, что не стоит вступать в переписку в социальных сетях с людьми, предлагающими лёгкий заработок. Это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Ежемесячно, согласно графику, проводятся лекции по духовно-нравственному воспитанию учащихся представителями Отдела Просвещения Муфтията РД.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ходе, которых 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кибербуллинг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(жестокое обращение с детьми в виртуальной среде)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буллицид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(доведение до самоубийства путем психологического насилия).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Данный вопрос рассматривается на каждом родительском собрании.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октябре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Профилактическая антинаркотическая работа проводится активистами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«Движение Первых»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На сайте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«Движение Первых»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зарегистрированы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ученика,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педагоги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3, родители- 5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и наркотики... Это одно из самых страшных явлений в современном обществе. Активисты  провели акцию «Скажем «Нет!» наркотикам». Ребят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 декабря 6-8 классах провели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классные часы на тему: «Детям 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коррупции»с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целью пропаганды и формирования у учащихся антикоррупционных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мировозрений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воспитания честности и порядочности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профилактики  преступности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молодежной среде, а также других правонарушений и преступлений, совершаемых несовершеннолетними, в рамках реализации оперативно-профилактической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перации «Твой выбор»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Встреча с подростками в школе и 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плановых  профилактических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  является неотъемлемой частью совместной  работы инспектора по делам несовершеннолетних и социального педагога школы..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МОДУЛЬ «РАБОТА С РОДИТЕЛЯМИ»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Классные руководители ведут работу по укреплению связи с родителями обучающихся. В основу работы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первой четверти проведено два общешкольного родительского лектория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Профилактика дорожно-транспортного травматизма школьников» от 28 августа и «Роль семьи в профилактике и предупреждении правонарушений» от 20 октября).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картсхем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-маршрута «Дом-школа-дом».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учащихся ознакомлены с информацией по оздоровлению детей, мошенничеству через соцсети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 октября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года проведено общешкольное родительское собрание на тему «Роль семьи в пред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упреждении и профилактики правонарушений среди несовершеннолетних». 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Работа школы по профилактике правонарушений и преступлений среди несовершеннолетних ведется в соответствии 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 опасности в сети  интернет,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мерах по профилактике правонарушений среди  подростков, об административной и уголовной ответственности,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ормировании духовности, нравственности, патриотизма в современной семье.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Классные руководители ведут работу по укреплению связи с родителями обучающихся. В основу работы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третьей четверти проведено два общешкольных родительских собрания в онлайн-формате, и 2 собрания в офлайн формате.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Проведены беседы с родителями по профилактике ДТП, профилактике противодействия иде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21 февраля в 5-7-х классах, а 22 февраля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8-9-х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прошли общешкольные родительские собрания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тему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Терроризм – угроза 21 века».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 На родительские собрания был приглашен представитель Муфтията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Магомеддадаев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Магомед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связи с этим необходимо направить все усилия на защиту детей от информации, причиняющей вред их здоровью и развитию.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Дадаев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Мухаммад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Абдулжалилович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продемонстрировал презентацию по теме собрания и посоветовал родителям главное помнить, что основная  задача – это распознать интернет-зависимость ребенка на ранней стадии и установить пределы на пользование Интернетом.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Представитель Муфтията  также   рассказал о том, что такое экстремизм и терроризм и как не стать его участником или жертвой. Подчеркнул, что  действия экстремистов направлены не только против институтов государства, но и против личной безопасности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каждого.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целью формирования у обучающихся критической оценки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информации в преддверии летних каникул организовали и провели информационный брифинг « Профилактика Интернет-рисков и угроз жизни».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Также на родительском собрании выступила директор школ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 Рашидова 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которая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черкнула, что роль семьи на сегодняшний день особенно важна: в ситуации обостряющихся межэтнических и межконфессиональных конфликтов на первый план выходит проблема воспитания неконфликтной личности, одной из главных черт которой должна быть толерантность.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Таким образом, можно сделать вывод, что терроризм обусловлен общественными противоречиями. Они оказывают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right="-286" w:firstLine="567"/>
        <w:spacing w:after="4" w:line="221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 06.05.2023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по 07.05.202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проведены  родительские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соб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рания на тему «Летний отдых-2023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» , где классные руководители информировали родителей по следующим вопросам: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right="139"/>
        <w:jc w:val="both"/>
        <w:spacing w:after="4" w:line="221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знакомление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с реестром загородных оздоровительных организаций Республики Дагестан (размещен на официальном сайте Минобрнауки РД в разделе «Деятельность» «Летний отдых»);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right="139"/>
        <w:jc w:val="both"/>
        <w:spacing w:after="0" w:line="225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организация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работы малозатратных форм отдыха и занятости детей в каникулярное время (пришкольные лагеря (с питанием и без питания), досуговые, спортивные площадки и т.д.);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right="139"/>
        <w:jc w:val="both"/>
        <w:spacing w:after="0" w:line="225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организация ведения учета детей в детских оздоровительных учреждениях независимо от форм собственности (лагерях дневного пребывания, загородных и специализированных (профильных) лагерях;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right="139"/>
        <w:jc w:val="both"/>
        <w:spacing w:after="0" w:line="225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осуществления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142" w:right="139"/>
        <w:jc w:val="both"/>
        <w:spacing w:after="3" w:line="214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обеспечения безопасности пребывания детей на спортивных площадках, во время проведения экскурсионных мероприятий, купания детей, в период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проведения массовых мероприятий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center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«ДЕТСКИЕ ОБЩЕСТВЕННЫЕ ОБЪЕДИНЕНИЯ»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планом воспитательной работы школы и с целью развития творческих способностей обучающихся приняли участие: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акции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«Осенний марафон добрых дел-202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jc w:val="both"/>
        <w:spacing w:after="0" w:line="240" w:lineRule="auto"/>
        <w:shd w:val="clear" w:color="auto" w:fill="fdfdfd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 течение акции были проведены следующие добровольческие мероприятия под девизом «Добро нести – Добру учиться!»: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посадка деревьев и субботники по благоустройству пришкольной территории;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спортивная  акция по пропаганде ЗОЖ «Здоровым быть модно!»;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акция «Молодежь против наркотиков!» с раздачей флаеров социальной направленности;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before="212"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«Мы вас любим, мы вами гордимся!», патронаж ветеранов и раздача подарков.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военно-патриотического месячник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 «Поздравление ветеранов»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онлайн акция #МойЗащитникОтечества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- флешмоб «Будь готов!»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 w:firstLine="142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 3 по 8 марта 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года учащиеся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провели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20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·                   Проведение Уроков добра.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Целью марафона является формирование у обучающихся ценностных ориентиров через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ВЫВОДЫ: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зируя проделанную работу за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-2022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ПРЕДЛОЖЕНИЯ: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1.     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участие в конкурсном и олимпиадном движении;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работу по привлечению родителей в жизни класса и школы;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безконфликтного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общения.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Социальному педагогу Юсуповой А.Г.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И. продолжать работу по выявлению неблагополучных семей, постановку на внутришкольный учет семей, находящихся в социально-опасном положении.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709"/>
        <w:jc w:val="both"/>
        <w:spacing w:after="12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Психологу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Гаджимурадовой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оказывать помощь обучающимся в определении своих возможностей, исходя из способностей, склонностей, интересов, состояния здоровья.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709"/>
        <w:jc w:val="both"/>
        <w:spacing w:after="12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 Оформить классные уголки по новому образцу.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jc w:val="both"/>
        <w:spacing w:after="67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left="567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Зам. директора по ВР   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Ибрагимова А.Т.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991" w:bottom="72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Tahoma" w:hAnsi="Tahoma" w:cs="Tahoma"/>
      <w:sz w:val="16"/>
      <w:szCs w:val="16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AB51-84A9-42B2-8D31-0BE89EE4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Мусалав Магомедов</cp:lastModifiedBy>
  <cp:revision>12</cp:revision>
  <dcterms:created xsi:type="dcterms:W3CDTF">2024-08-16T18:12:00Z</dcterms:created>
  <dcterms:modified xsi:type="dcterms:W3CDTF">2024-09-03T11:58:33Z</dcterms:modified>
</cp:coreProperties>
</file>